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65" w:rsidRDefault="00186765" w:rsidP="00186765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Порядок действий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обнаружения подозрительных предметов:</w:t>
      </w:r>
    </w:p>
    <w:p w:rsidR="00186765" w:rsidRDefault="00186765" w:rsidP="00186765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765" w:rsidRDefault="00186765" w:rsidP="00186765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Всегда помните, что обнаруженные подозрительные предметы могут оказаться взрывными устройствами, они могут быть замаскированы под самые обычные бытовые предметы: сумки, пакеты, коробки, игрушки и т.п. Не оставляйте этот факт без внимания разъясните детям, что любой предмет, найденный на улице или в подъезде, может представлять опасность.</w:t>
      </w:r>
    </w:p>
    <w:p w:rsidR="00186765" w:rsidRDefault="00186765" w:rsidP="00186765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При обнаружении забытой или бесхозной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общественного транспорта.</w:t>
      </w:r>
    </w:p>
    <w:p w:rsidR="00186765" w:rsidRDefault="00186765" w:rsidP="00186765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</w:t>
      </w:r>
    </w:p>
    <w:p w:rsidR="00186765" w:rsidRDefault="00186765" w:rsidP="00186765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Если вы обнаружили неизвестный предмет в учреждении, немедленно сообщите о находке администрации или охране.</w:t>
      </w:r>
    </w:p>
    <w:p w:rsidR="00186765" w:rsidRDefault="00186765" w:rsidP="00186765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Не трогайте, не передвигайте, не вскрывайте обнаруженный предмет. Это может привести к их взрыву, многочисленным жертвам и разрушениям.</w:t>
      </w:r>
    </w:p>
    <w:p w:rsidR="00186765" w:rsidRDefault="00186765" w:rsidP="00186765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Постарайтесь сделать все возможное, чтобы люди отошли как можно дальше от находки.</w:t>
      </w:r>
    </w:p>
    <w:p w:rsidR="00186765" w:rsidRDefault="00186765" w:rsidP="00186765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Обязательно дождитесь прибытия оперативно-следственной группы (помните, что вы являетесь очень важным очевидцем).</w:t>
      </w:r>
    </w:p>
    <w:p w:rsidR="00186765" w:rsidRDefault="00186765" w:rsidP="00186765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765" w:rsidRDefault="00186765" w:rsidP="001867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765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Антитеррористическая комиссия </w:t>
      </w:r>
    </w:p>
    <w:p w:rsidR="009542F7" w:rsidRPr="00186765" w:rsidRDefault="00186765" w:rsidP="001867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765">
        <w:rPr>
          <w:rFonts w:ascii="Times New Roman" w:hAnsi="Times New Roman" w:cs="Times New Roman"/>
          <w:b/>
          <w:sz w:val="28"/>
          <w:szCs w:val="28"/>
        </w:rPr>
        <w:t>Партизанс</w:t>
      </w:r>
      <w:bookmarkStart w:id="0" w:name="_GoBack"/>
      <w:bookmarkEnd w:id="0"/>
      <w:r w:rsidRPr="00186765">
        <w:rPr>
          <w:rFonts w:ascii="Times New Roman" w:hAnsi="Times New Roman" w:cs="Times New Roman"/>
          <w:b/>
          <w:sz w:val="28"/>
          <w:szCs w:val="28"/>
        </w:rPr>
        <w:t xml:space="preserve">кого городского округа </w:t>
      </w:r>
    </w:p>
    <w:sectPr w:rsidR="009542F7" w:rsidRPr="0018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C6"/>
    <w:rsid w:val="00186765"/>
    <w:rsid w:val="006976C6"/>
    <w:rsid w:val="0095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84EA"/>
  <w15:chartTrackingRefBased/>
  <w15:docId w15:val="{E1126369-C7D6-4A21-B202-F67DFD82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2025-01-30T23:10:00Z</dcterms:created>
  <dcterms:modified xsi:type="dcterms:W3CDTF">2025-01-30T23:14:00Z</dcterms:modified>
</cp:coreProperties>
</file>